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小程序办理CA操作流程：</w:t>
      </w:r>
    </w:p>
    <w:p>
      <w:pPr>
        <w:ind w:firstLine="210" w:firstLineChars="100"/>
      </w:pPr>
      <w:r>
        <w:rPr>
          <w:rFonts w:hint="eastAsia"/>
        </w:rPr>
        <w:t>在我司</w:t>
      </w:r>
      <w:r>
        <w:rPr>
          <w:rFonts w:hint="eastAsia"/>
          <w:sz w:val="21"/>
          <w:szCs w:val="21"/>
        </w:rPr>
        <w:t>官网</w:t>
      </w:r>
      <w:r>
        <w:rPr>
          <w:rFonts w:hint="eastAsia"/>
        </w:rPr>
        <w:t>进行注册（www.gdebidding.com），微信扫码进小程序→个人中心→登录→立即注册（绑定手</w:t>
      </w:r>
    </w:p>
    <w:p>
      <w:r>
        <w:rPr>
          <w:rFonts w:hint="eastAsia"/>
        </w:rPr>
        <w:t>机号）→根据身份（投标人、招标人、专家）选择→输入企业名称→输入绑定人的资料→自助开通→输</w:t>
      </w:r>
    </w:p>
    <w:p>
      <w:pPr>
        <w:rPr>
          <w:rFonts w:hint="eastAsia"/>
        </w:rPr>
      </w:pPr>
      <w:r>
        <w:rPr>
          <w:rFonts w:hint="eastAsia"/>
        </w:rPr>
        <w:t>入在我司交易平台注册的账号及密码→返回个人中心→我的CA→添加申请→填写资料→购买。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更新：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（1）在小程序点击申请续费；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（2）续费完成之后把已过期的或即将过期的机构数字证书载体介质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快递至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我司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（广东省机电设备招标中心有限公司）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进行更新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。（广州市越秀区东风中路515号东照大厦3楼前台 陈工  电话400-172-5858）； （拒收到付）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4279900</wp:posOffset>
            </wp:positionV>
            <wp:extent cx="1480185" cy="30994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4235450</wp:posOffset>
            </wp:positionV>
            <wp:extent cx="1475740" cy="3099435"/>
            <wp:effectExtent l="0" t="0" r="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4234180</wp:posOffset>
            </wp:positionV>
            <wp:extent cx="1479550" cy="3067050"/>
            <wp:effectExtent l="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520700</wp:posOffset>
            </wp:positionV>
            <wp:extent cx="1479550" cy="3059430"/>
            <wp:effectExtent l="0" t="0" r="635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445135</wp:posOffset>
            </wp:positionV>
            <wp:extent cx="1479550" cy="3074035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359410</wp:posOffset>
            </wp:positionV>
            <wp:extent cx="1479550" cy="3099435"/>
            <wp:effectExtent l="0" t="0" r="635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3915410</wp:posOffset>
            </wp:positionV>
            <wp:extent cx="1479550" cy="3099435"/>
            <wp:effectExtent l="0" t="0" r="6350" b="571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160655</wp:posOffset>
            </wp:positionV>
            <wp:extent cx="1479550" cy="3067050"/>
            <wp:effectExtent l="0" t="0" r="635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142875</wp:posOffset>
            </wp:positionV>
            <wp:extent cx="1479550" cy="3084830"/>
            <wp:effectExtent l="0" t="0" r="635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125730</wp:posOffset>
            </wp:positionV>
            <wp:extent cx="1477645" cy="3099435"/>
            <wp:effectExtent l="0" t="0" r="8255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6"/>
    <w:rsid w:val="004B7506"/>
    <w:rsid w:val="004C1EEB"/>
    <w:rsid w:val="008446D1"/>
    <w:rsid w:val="00964C56"/>
    <w:rsid w:val="009F23BF"/>
    <w:rsid w:val="00A25D5D"/>
    <w:rsid w:val="00C94F10"/>
    <w:rsid w:val="00DE067D"/>
    <w:rsid w:val="00EC6930"/>
    <w:rsid w:val="439F0819"/>
    <w:rsid w:val="46DA6C66"/>
    <w:rsid w:val="51CB5FAC"/>
    <w:rsid w:val="670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FAE6E-930B-4994-BCB0-804F46ACC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146</Characters>
  <Lines>1</Lines>
  <Paragraphs>1</Paragraphs>
  <TotalTime>10</TotalTime>
  <ScaleCrop>false</ScaleCrop>
  <LinksUpToDate>false</LinksUpToDate>
  <CharactersWithSpaces>170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2019-11-21T13:32:00Z</dcterms:created>
  <dc:creator>User5</dc:creator>
  <cp:lastModifiedBy>薰衣紫</cp:lastModifiedBy>
  <dcterms:modified xsi:type="dcterms:W3CDTF">2019-12-24T08:06:12Z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